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F300415" w:rsidR="00AC1FF2" w:rsidRPr="00966151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PROPOSTA COMERCIAL</w:t>
      </w:r>
    </w:p>
    <w:p w14:paraId="2DDCF27D" w14:textId="77777777" w:rsidR="00871CE2" w:rsidRPr="00966151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8B873" w14:textId="5A7DDFF2" w:rsidR="00D802C6" w:rsidRPr="00BE0EFF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966151">
        <w:rPr>
          <w:rFonts w:ascii="Times New Roman" w:hAnsi="Times New Roman" w:cs="Times New Roman"/>
          <w:szCs w:val="24"/>
        </w:rPr>
        <w:t xml:space="preserve">PROCESSO LICITATÓRIO </w:t>
      </w:r>
      <w:r w:rsidRPr="00BE0EFF">
        <w:rPr>
          <w:rFonts w:ascii="Times New Roman" w:hAnsi="Times New Roman" w:cs="Times New Roman"/>
          <w:szCs w:val="24"/>
        </w:rPr>
        <w:t xml:space="preserve">Nº </w:t>
      </w:r>
      <w:r w:rsidR="00BE0EFF" w:rsidRPr="00BE0EFF">
        <w:rPr>
          <w:rFonts w:ascii="Times New Roman" w:hAnsi="Times New Roman" w:cs="Times New Roman"/>
          <w:szCs w:val="24"/>
        </w:rPr>
        <w:t>0</w:t>
      </w:r>
      <w:r w:rsidR="00A67265">
        <w:rPr>
          <w:rFonts w:ascii="Times New Roman" w:hAnsi="Times New Roman" w:cs="Times New Roman"/>
          <w:szCs w:val="24"/>
        </w:rPr>
        <w:t>06</w:t>
      </w:r>
      <w:r w:rsidR="00BE0EFF" w:rsidRPr="00BE0EFF">
        <w:rPr>
          <w:rFonts w:ascii="Times New Roman" w:hAnsi="Times New Roman" w:cs="Times New Roman"/>
          <w:szCs w:val="24"/>
        </w:rPr>
        <w:t>/202</w:t>
      </w:r>
      <w:r w:rsidR="00A67265">
        <w:rPr>
          <w:rFonts w:ascii="Times New Roman" w:hAnsi="Times New Roman" w:cs="Times New Roman"/>
          <w:szCs w:val="24"/>
        </w:rPr>
        <w:t>3</w:t>
      </w:r>
    </w:p>
    <w:p w14:paraId="27A8E441" w14:textId="2452E06E" w:rsidR="00D802C6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BE0EFF">
        <w:rPr>
          <w:rFonts w:ascii="Times New Roman" w:hAnsi="Times New Roman" w:cs="Times New Roman"/>
          <w:szCs w:val="24"/>
        </w:rPr>
        <w:t xml:space="preserve">PREGÃO ELETRÔNICO Nº </w:t>
      </w:r>
      <w:r w:rsidR="00F13856" w:rsidRPr="00BE0EFF">
        <w:rPr>
          <w:rFonts w:ascii="Times New Roman" w:hAnsi="Times New Roman" w:cs="Times New Roman"/>
          <w:szCs w:val="24"/>
        </w:rPr>
        <w:t>0</w:t>
      </w:r>
      <w:r w:rsidR="00F36446" w:rsidRPr="00BE0EFF">
        <w:rPr>
          <w:rFonts w:ascii="Times New Roman" w:hAnsi="Times New Roman" w:cs="Times New Roman"/>
          <w:szCs w:val="24"/>
        </w:rPr>
        <w:t>0</w:t>
      </w:r>
      <w:r w:rsidR="00A67265">
        <w:rPr>
          <w:rFonts w:ascii="Times New Roman" w:hAnsi="Times New Roman" w:cs="Times New Roman"/>
          <w:szCs w:val="24"/>
        </w:rPr>
        <w:t>6</w:t>
      </w:r>
      <w:r w:rsidRPr="00BE0EFF">
        <w:rPr>
          <w:rFonts w:ascii="Times New Roman" w:hAnsi="Times New Roman" w:cs="Times New Roman"/>
          <w:szCs w:val="24"/>
        </w:rPr>
        <w:t>/202</w:t>
      </w:r>
      <w:r w:rsidR="00C676D7">
        <w:rPr>
          <w:rFonts w:ascii="Times New Roman" w:hAnsi="Times New Roman" w:cs="Times New Roman"/>
          <w:szCs w:val="24"/>
        </w:rPr>
        <w:t>3</w:t>
      </w:r>
    </w:p>
    <w:p w14:paraId="2339EDD0" w14:textId="39440F2E" w:rsidR="00A7022F" w:rsidRPr="00A67265" w:rsidRDefault="00A7022F" w:rsidP="00EC1D4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7650F99" w14:textId="77777777" w:rsidR="00D802C6" w:rsidRPr="00966151" w:rsidRDefault="00D802C6" w:rsidP="00D802C6">
      <w:pPr>
        <w:pStyle w:val="Ttulo1"/>
        <w:spacing w:line="240" w:lineRule="auto"/>
        <w:ind w:left="-3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AF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2217B939" w:rsidR="00E424C1" w:rsidRPr="00966151" w:rsidRDefault="005C0954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966151">
        <w:rPr>
          <w:rFonts w:ascii="Times New Roman" w:hAnsi="Times New Roman" w:cs="Times New Roman"/>
          <w:sz w:val="24"/>
          <w:szCs w:val="24"/>
        </w:rPr>
        <w:t xml:space="preserve">objetivando </w:t>
      </w:r>
      <w:r w:rsidR="00F36446" w:rsidRPr="00966151">
        <w:rPr>
          <w:rFonts w:ascii="Times New Roman" w:hAnsi="Times New Roman" w:cs="Times New Roman"/>
          <w:sz w:val="24"/>
          <w:szCs w:val="24"/>
        </w:rPr>
        <w:t xml:space="preserve">o </w:t>
      </w:r>
      <w:r w:rsidR="00C676D7" w:rsidRPr="00C676D7">
        <w:rPr>
          <w:rFonts w:ascii="Times New Roman" w:hAnsi="Times New Roman" w:cs="Times New Roman"/>
          <w:iCs/>
          <w:sz w:val="24"/>
          <w:szCs w:val="24"/>
        </w:rPr>
        <w:t xml:space="preserve">registro de preço para futura e eventual aquisição de </w:t>
      </w:r>
      <w:r w:rsidR="00C676D7" w:rsidRPr="00C676D7">
        <w:rPr>
          <w:rFonts w:ascii="Times New Roman" w:hAnsi="Times New Roman" w:cs="Times New Roman"/>
          <w:b/>
          <w:bCs/>
          <w:iCs/>
          <w:sz w:val="24"/>
          <w:szCs w:val="24"/>
        </w:rPr>
        <w:t>ferramentas e equipamentos de trabalho</w:t>
      </w:r>
      <w:r w:rsidR="00C676D7" w:rsidRPr="00C676D7">
        <w:rPr>
          <w:rFonts w:ascii="Times New Roman" w:hAnsi="Times New Roman" w:cs="Times New Roman"/>
          <w:iCs/>
          <w:sz w:val="24"/>
          <w:szCs w:val="24"/>
        </w:rPr>
        <w:t xml:space="preserve"> para atendimento das demandas da Diretoria de Engenharia e Manutenção do SAAE Viçosa</w:t>
      </w:r>
      <w:r w:rsidR="002D7F2D" w:rsidRPr="00966151">
        <w:rPr>
          <w:rFonts w:ascii="Times New Roman" w:hAnsi="Times New Roman" w:cs="Times New Roman"/>
          <w:sz w:val="24"/>
          <w:szCs w:val="24"/>
        </w:rPr>
        <w:t xml:space="preserve">, conforme especificações e quantitativos discriminados no Termo de Referência e demais anexos do Edital, </w:t>
      </w:r>
      <w:r w:rsidR="00861081" w:rsidRPr="00966151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o abaixo descrito: </w:t>
      </w:r>
    </w:p>
    <w:tbl>
      <w:tblPr>
        <w:tblStyle w:val="TabeladeGrade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852"/>
        <w:gridCol w:w="4110"/>
        <w:gridCol w:w="1134"/>
        <w:gridCol w:w="851"/>
        <w:gridCol w:w="992"/>
        <w:gridCol w:w="1134"/>
        <w:gridCol w:w="1276"/>
      </w:tblGrid>
      <w:tr w:rsidR="00A67265" w:rsidRPr="000D2BF7" w14:paraId="659F4C07" w14:textId="77777777" w:rsidTr="00A67265">
        <w:trPr>
          <w:trHeight w:val="289"/>
        </w:trPr>
        <w:tc>
          <w:tcPr>
            <w:tcW w:w="852" w:type="dxa"/>
            <w:shd w:val="clear" w:color="auto" w:fill="DBE5F1" w:themeFill="accent1" w:themeFillTint="33"/>
            <w:vAlign w:val="center"/>
          </w:tcPr>
          <w:p w14:paraId="00907241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2497D">
              <w:rPr>
                <w:rFonts w:ascii="Times New Roman" w:hAnsi="Times New Roman"/>
                <w:b/>
                <w:szCs w:val="22"/>
              </w:rPr>
              <w:t>I</w:t>
            </w:r>
            <w:r>
              <w:rPr>
                <w:rFonts w:ascii="Times New Roman" w:hAnsi="Times New Roman"/>
                <w:b/>
                <w:szCs w:val="22"/>
              </w:rPr>
              <w:t>tem</w:t>
            </w:r>
          </w:p>
        </w:tc>
        <w:tc>
          <w:tcPr>
            <w:tcW w:w="4110" w:type="dxa"/>
            <w:shd w:val="clear" w:color="auto" w:fill="DBE5F1" w:themeFill="accent1" w:themeFillTint="33"/>
            <w:vAlign w:val="center"/>
          </w:tcPr>
          <w:p w14:paraId="407BE62E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2497D">
              <w:rPr>
                <w:rFonts w:ascii="Times New Roman" w:hAnsi="Times New Roman"/>
                <w:b/>
                <w:szCs w:val="22"/>
              </w:rPr>
              <w:t>E</w:t>
            </w:r>
            <w:r>
              <w:rPr>
                <w:rFonts w:ascii="Times New Roman" w:hAnsi="Times New Roman"/>
                <w:b/>
                <w:szCs w:val="22"/>
              </w:rPr>
              <w:t>specificação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6C3A3FE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2497D">
              <w:rPr>
                <w:rFonts w:ascii="Times New Roman" w:hAnsi="Times New Roman"/>
                <w:b/>
                <w:szCs w:val="22"/>
              </w:rPr>
              <w:t>C</w:t>
            </w:r>
            <w:r>
              <w:rPr>
                <w:rFonts w:ascii="Times New Roman" w:hAnsi="Times New Roman"/>
                <w:b/>
                <w:szCs w:val="22"/>
              </w:rPr>
              <w:t>ATMAT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11B1D038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Unid.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6D8DA56B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C2497D">
              <w:rPr>
                <w:rFonts w:ascii="Times New Roman" w:hAnsi="Times New Roman"/>
                <w:b/>
                <w:szCs w:val="22"/>
              </w:rPr>
              <w:t>Q</w:t>
            </w:r>
            <w:r>
              <w:rPr>
                <w:rFonts w:ascii="Times New Roman" w:hAnsi="Times New Roman"/>
                <w:b/>
                <w:szCs w:val="22"/>
              </w:rPr>
              <w:t>td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6E0FF919" w14:textId="1783D3E7" w:rsidR="00A67265" w:rsidRPr="00C2497D" w:rsidRDefault="00A67265" w:rsidP="00A67265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2497D">
              <w:rPr>
                <w:rFonts w:ascii="Times New Roman" w:hAnsi="Times New Roman"/>
                <w:b/>
                <w:szCs w:val="22"/>
              </w:rPr>
              <w:t>V</w:t>
            </w:r>
            <w:r>
              <w:rPr>
                <w:rFonts w:ascii="Times New Roman" w:hAnsi="Times New Roman"/>
                <w:b/>
                <w:szCs w:val="22"/>
              </w:rPr>
              <w:t xml:space="preserve">alor Unitário 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5D41E67" w14:textId="44460EC9" w:rsidR="00A67265" w:rsidRPr="00C2497D" w:rsidRDefault="00A67265" w:rsidP="00A67265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2497D">
              <w:rPr>
                <w:rFonts w:ascii="Times New Roman" w:hAnsi="Times New Roman"/>
                <w:b/>
                <w:szCs w:val="22"/>
              </w:rPr>
              <w:t>V</w:t>
            </w:r>
            <w:r>
              <w:rPr>
                <w:rFonts w:ascii="Times New Roman" w:hAnsi="Times New Roman"/>
                <w:b/>
                <w:szCs w:val="22"/>
              </w:rPr>
              <w:t xml:space="preserve">alor Total </w:t>
            </w:r>
          </w:p>
        </w:tc>
      </w:tr>
      <w:tr w:rsidR="00A67265" w:rsidRPr="000D2BF7" w14:paraId="3050A983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2B349710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01</w:t>
            </w:r>
          </w:p>
        </w:tc>
        <w:tc>
          <w:tcPr>
            <w:tcW w:w="4110" w:type="dxa"/>
            <w:vAlign w:val="center"/>
          </w:tcPr>
          <w:p w14:paraId="1B941795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Material para compor leito filtrante:</w:t>
            </w:r>
          </w:p>
          <w:p w14:paraId="1B596FA5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Pedregulho, com as seguintes características:</w:t>
            </w:r>
          </w:p>
          <w:p w14:paraId="511CCF7A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 - Constituído de fragmentos arredondados, não friáveis, encontrados em leitos de rios ou em jazidas, cujo tamanho varie entre </w:t>
            </w:r>
            <w:r w:rsidRPr="00C2497D">
              <w:rPr>
                <w:rFonts w:ascii="Times New Roman" w:hAnsi="Times New Roman"/>
                <w:b/>
                <w:szCs w:val="22"/>
              </w:rPr>
              <w:t>1,68 a 3,36mm</w:t>
            </w:r>
            <w:r w:rsidRPr="00C2497D">
              <w:rPr>
                <w:rFonts w:ascii="Times New Roman" w:hAnsi="Times New Roman"/>
                <w:szCs w:val="22"/>
              </w:rPr>
              <w:t>, com densidade não inferior a 2,5;</w:t>
            </w:r>
          </w:p>
          <w:p w14:paraId="5950608C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 - Não mais que 25% de massa do pedregulho de qualquer tamanho pode ser formado por peças fraturadas ou angulosas;</w:t>
            </w:r>
          </w:p>
          <w:p w14:paraId="7B94C3E8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 - Porcentagem de peças delgadas, laminadas ou alongadas em que a maior dimensão excede três vezes a menor dimensão, deve ser, no máximo 2%;</w:t>
            </w:r>
          </w:p>
          <w:p w14:paraId="152C8E73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 - Deve ser visualmente livre de piçarra, mica, areias, </w:t>
            </w:r>
            <w:proofErr w:type="spellStart"/>
            <w:r w:rsidRPr="00C2497D">
              <w:rPr>
                <w:rFonts w:ascii="Times New Roman" w:hAnsi="Times New Roman"/>
                <w:szCs w:val="22"/>
              </w:rPr>
              <w:t>silte</w:t>
            </w:r>
            <w:proofErr w:type="spellEnd"/>
            <w:r w:rsidRPr="00C2497D">
              <w:rPr>
                <w:rFonts w:ascii="Times New Roman" w:hAnsi="Times New Roman"/>
                <w:szCs w:val="22"/>
              </w:rPr>
              <w:t>, argila pó e impurezas orgânicas;</w:t>
            </w:r>
          </w:p>
          <w:p w14:paraId="69618C4B" w14:textId="77777777" w:rsidR="00A67265" w:rsidRPr="00C2497D" w:rsidRDefault="00A67265" w:rsidP="00B63B08">
            <w:pPr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 - A solubilidade em ácido não deve exceder os limites seguintes:</w:t>
            </w:r>
          </w:p>
          <w:p w14:paraId="5E501421" w14:textId="77777777" w:rsidR="00A67265" w:rsidRPr="00C2497D" w:rsidRDefault="00A67265" w:rsidP="00B63B08">
            <w:pPr>
              <w:jc w:val="both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- Não mais que 8% da massa deve ser maior ou menor que o tamanho ou limites de tamanhos especificados.</w:t>
            </w:r>
          </w:p>
        </w:tc>
        <w:tc>
          <w:tcPr>
            <w:tcW w:w="1134" w:type="dxa"/>
            <w:vAlign w:val="center"/>
          </w:tcPr>
          <w:p w14:paraId="41210BA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318853</w:t>
            </w:r>
          </w:p>
        </w:tc>
        <w:tc>
          <w:tcPr>
            <w:tcW w:w="851" w:type="dxa"/>
            <w:vAlign w:val="center"/>
          </w:tcPr>
          <w:p w14:paraId="2BC810EE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353E547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12.000</w:t>
            </w:r>
          </w:p>
        </w:tc>
        <w:tc>
          <w:tcPr>
            <w:tcW w:w="1134" w:type="dxa"/>
            <w:vAlign w:val="center"/>
          </w:tcPr>
          <w:p w14:paraId="333A9F6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R$ </w:t>
            </w:r>
          </w:p>
        </w:tc>
        <w:tc>
          <w:tcPr>
            <w:tcW w:w="1276" w:type="dxa"/>
            <w:vAlign w:val="center"/>
          </w:tcPr>
          <w:p w14:paraId="6B016A1C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 xml:space="preserve">R$ </w:t>
            </w:r>
          </w:p>
        </w:tc>
      </w:tr>
      <w:tr w:rsidR="00A67265" w:rsidRPr="000D2BF7" w14:paraId="0040E7CF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2183CB7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02</w:t>
            </w:r>
          </w:p>
        </w:tc>
        <w:tc>
          <w:tcPr>
            <w:tcW w:w="4110" w:type="dxa"/>
            <w:vAlign w:val="center"/>
          </w:tcPr>
          <w:p w14:paraId="5820D1D8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7E1F27D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Pedregulho, com as seguintes características:</w:t>
            </w:r>
          </w:p>
          <w:p w14:paraId="0C48D4F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fragmentos arredondados, não friáveis, encontrados em leitos de rios ou em </w:t>
            </w:r>
            <w:r w:rsidRPr="000C272A">
              <w:rPr>
                <w:rFonts w:ascii="Times New Roman" w:hAnsi="Times New Roman"/>
              </w:rPr>
              <w:lastRenderedPageBreak/>
              <w:t xml:space="preserve">jazidas, cujo tamanho varie entre </w:t>
            </w:r>
            <w:r w:rsidRPr="000C272A">
              <w:rPr>
                <w:rFonts w:ascii="Times New Roman" w:hAnsi="Times New Roman"/>
                <w:b/>
              </w:rPr>
              <w:t>3,36 a 6,35mm</w:t>
            </w:r>
            <w:r w:rsidRPr="000C272A">
              <w:rPr>
                <w:rFonts w:ascii="Times New Roman" w:hAnsi="Times New Roman"/>
              </w:rPr>
              <w:t>, com densidade não inferior a 2,5;</w:t>
            </w:r>
          </w:p>
          <w:p w14:paraId="611F3B2F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Não mais que 25% de massa do pedregulho de qualquer tamanho pode ser formado por peças fraturadas ou angulosas;</w:t>
            </w:r>
          </w:p>
          <w:p w14:paraId="062E550B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Porcentagem de peças delgadas, laminadas ou alongadas em que a maior dimensão excede três vezes a menor dimensão, deve ser, no máximo 2%;</w:t>
            </w:r>
          </w:p>
          <w:p w14:paraId="3A8127BE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piçarra, mica, areias, </w:t>
            </w:r>
            <w:proofErr w:type="spellStart"/>
            <w:r w:rsidRPr="000C272A">
              <w:rPr>
                <w:rFonts w:ascii="Times New Roman" w:hAnsi="Times New Roman"/>
              </w:rPr>
              <w:t>silte</w:t>
            </w:r>
            <w:proofErr w:type="spellEnd"/>
            <w:r w:rsidRPr="000C272A">
              <w:rPr>
                <w:rFonts w:ascii="Times New Roman" w:hAnsi="Times New Roman"/>
              </w:rPr>
              <w:t>, argila pó e impurezas orgânicas;</w:t>
            </w:r>
          </w:p>
          <w:p w14:paraId="07DE65F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os limites seguintes:</w:t>
            </w:r>
          </w:p>
          <w:p w14:paraId="79FA6235" w14:textId="77777777" w:rsidR="00A67265" w:rsidRPr="000C272A" w:rsidRDefault="00A67265" w:rsidP="00B63B08">
            <w:pPr>
              <w:jc w:val="both"/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- Não mais que 8% da massa deve ser maior ou menor que o tamanho ou limites de tamanhos especificados.</w:t>
            </w:r>
          </w:p>
        </w:tc>
        <w:tc>
          <w:tcPr>
            <w:tcW w:w="1134" w:type="dxa"/>
            <w:vAlign w:val="center"/>
          </w:tcPr>
          <w:p w14:paraId="15969546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lastRenderedPageBreak/>
              <w:t>318853</w:t>
            </w:r>
          </w:p>
        </w:tc>
        <w:tc>
          <w:tcPr>
            <w:tcW w:w="851" w:type="dxa"/>
            <w:vAlign w:val="center"/>
          </w:tcPr>
          <w:p w14:paraId="4CE9686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31565C28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12.000</w:t>
            </w:r>
          </w:p>
        </w:tc>
        <w:tc>
          <w:tcPr>
            <w:tcW w:w="1134" w:type="dxa"/>
            <w:vAlign w:val="center"/>
          </w:tcPr>
          <w:p w14:paraId="591A3B3A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5E5F11F6" w14:textId="6C67BF95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206A85EE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550990B8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03</w:t>
            </w:r>
          </w:p>
        </w:tc>
        <w:tc>
          <w:tcPr>
            <w:tcW w:w="4110" w:type="dxa"/>
            <w:vAlign w:val="center"/>
          </w:tcPr>
          <w:p w14:paraId="6B01B63D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3BB930C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Pedregulho, com as seguintes características:</w:t>
            </w:r>
          </w:p>
          <w:p w14:paraId="4A9039D9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fragmentos arredondados, não friáveis, encontrados em leitos de rios ou em jazidas, cujo tamanho varie entre </w:t>
            </w:r>
            <w:r w:rsidRPr="000C272A">
              <w:rPr>
                <w:rFonts w:ascii="Times New Roman" w:hAnsi="Times New Roman"/>
                <w:b/>
              </w:rPr>
              <w:t>6,35 a 12,70mm</w:t>
            </w:r>
            <w:r w:rsidRPr="000C272A">
              <w:rPr>
                <w:rFonts w:ascii="Times New Roman" w:hAnsi="Times New Roman"/>
              </w:rPr>
              <w:t>, com densidade não inferior a 2,5;</w:t>
            </w:r>
          </w:p>
          <w:p w14:paraId="1A081C9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Não mais que 25% de massa do pedregulho de qualquer tamanho pode ser formado por peças fraturadas ou angulosas;</w:t>
            </w:r>
          </w:p>
          <w:p w14:paraId="443D8FC4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Porcentagem de peças delgadas, laminadas ou alongadas em que a maior dimensão excede três vezes a menor dimensão, deve ser, no máximo 2%;</w:t>
            </w:r>
          </w:p>
          <w:p w14:paraId="08C133E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piçarra, mica, areias, </w:t>
            </w:r>
            <w:proofErr w:type="spellStart"/>
            <w:r w:rsidRPr="000C272A">
              <w:rPr>
                <w:rFonts w:ascii="Times New Roman" w:hAnsi="Times New Roman"/>
              </w:rPr>
              <w:t>silte</w:t>
            </w:r>
            <w:proofErr w:type="spellEnd"/>
            <w:r w:rsidRPr="000C272A">
              <w:rPr>
                <w:rFonts w:ascii="Times New Roman" w:hAnsi="Times New Roman"/>
              </w:rPr>
              <w:t>, argila pó e impurezas orgânicas;</w:t>
            </w:r>
          </w:p>
          <w:p w14:paraId="76F14616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os limites seguintes:</w:t>
            </w:r>
          </w:p>
          <w:p w14:paraId="211AAF08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- Não mais que 8% da massa deve ser maior ou menor que o tamanho ou limites de tamanhos especificados.</w:t>
            </w:r>
          </w:p>
        </w:tc>
        <w:tc>
          <w:tcPr>
            <w:tcW w:w="1134" w:type="dxa"/>
            <w:vAlign w:val="center"/>
          </w:tcPr>
          <w:p w14:paraId="17B9954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318853</w:t>
            </w:r>
          </w:p>
        </w:tc>
        <w:tc>
          <w:tcPr>
            <w:tcW w:w="851" w:type="dxa"/>
            <w:vAlign w:val="center"/>
          </w:tcPr>
          <w:p w14:paraId="459FC62A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1D821426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12.000</w:t>
            </w:r>
          </w:p>
        </w:tc>
        <w:tc>
          <w:tcPr>
            <w:tcW w:w="1134" w:type="dxa"/>
            <w:vAlign w:val="center"/>
          </w:tcPr>
          <w:p w14:paraId="224BB5F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4D8FCAF9" w14:textId="632D9EFB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4B4B3405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31A0BC46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04</w:t>
            </w:r>
          </w:p>
        </w:tc>
        <w:tc>
          <w:tcPr>
            <w:tcW w:w="4110" w:type="dxa"/>
            <w:vAlign w:val="center"/>
          </w:tcPr>
          <w:p w14:paraId="7E63A7D6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502AB7D9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Pedregulho, com as seguintes características:</w:t>
            </w:r>
          </w:p>
          <w:p w14:paraId="11DBEA75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fragmentos arredondados, não friáveis, encontrados em leitos de rios ou em jazidas, cujo tamanho varie entre </w:t>
            </w:r>
            <w:r w:rsidRPr="000C272A">
              <w:rPr>
                <w:rFonts w:ascii="Times New Roman" w:hAnsi="Times New Roman"/>
                <w:b/>
              </w:rPr>
              <w:t>12,70 a 25,40mm</w:t>
            </w:r>
            <w:r w:rsidRPr="000C272A">
              <w:rPr>
                <w:rFonts w:ascii="Times New Roman" w:hAnsi="Times New Roman"/>
              </w:rPr>
              <w:t>, com densidade não inferior a 2,5;</w:t>
            </w:r>
          </w:p>
          <w:p w14:paraId="3CBE5030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lastRenderedPageBreak/>
              <w:t xml:space="preserve"> - Não mais que 25% de massa do pedregulho de qualquer tamanho pode ser formado por peças fraturadas ou angulosas;</w:t>
            </w:r>
          </w:p>
          <w:p w14:paraId="6C17186D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Porcentagem de peças delgadas, laminadas ou alongadas em que a maior dimensão excede três vezes a menor dimensão, deve ser, no máximo 2%;</w:t>
            </w:r>
          </w:p>
          <w:p w14:paraId="4D11096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piçarra, mica, areias, </w:t>
            </w:r>
            <w:proofErr w:type="spellStart"/>
            <w:r w:rsidRPr="000C272A">
              <w:rPr>
                <w:rFonts w:ascii="Times New Roman" w:hAnsi="Times New Roman"/>
              </w:rPr>
              <w:t>silte</w:t>
            </w:r>
            <w:proofErr w:type="spellEnd"/>
            <w:r w:rsidRPr="000C272A">
              <w:rPr>
                <w:rFonts w:ascii="Times New Roman" w:hAnsi="Times New Roman"/>
              </w:rPr>
              <w:t>, argila pó e impurezas orgânicas;</w:t>
            </w:r>
          </w:p>
          <w:p w14:paraId="21A1AAC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os limites seguintes:</w:t>
            </w:r>
          </w:p>
          <w:p w14:paraId="52215448" w14:textId="77777777" w:rsidR="00A67265" w:rsidRPr="000C272A" w:rsidRDefault="00A67265" w:rsidP="00B63B08">
            <w:pPr>
              <w:jc w:val="both"/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- Não mais que 8% da massa deve ser maior ou menor que o tamanho ou limites de tamanhos especificados.</w:t>
            </w:r>
          </w:p>
        </w:tc>
        <w:tc>
          <w:tcPr>
            <w:tcW w:w="1134" w:type="dxa"/>
            <w:vAlign w:val="center"/>
          </w:tcPr>
          <w:p w14:paraId="63AB2CA4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lastRenderedPageBreak/>
              <w:t>318853</w:t>
            </w:r>
          </w:p>
        </w:tc>
        <w:tc>
          <w:tcPr>
            <w:tcW w:w="851" w:type="dxa"/>
            <w:vAlign w:val="center"/>
          </w:tcPr>
          <w:p w14:paraId="38DC6B4B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7B0CDC4E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12.000</w:t>
            </w:r>
          </w:p>
        </w:tc>
        <w:tc>
          <w:tcPr>
            <w:tcW w:w="1134" w:type="dxa"/>
            <w:vAlign w:val="center"/>
          </w:tcPr>
          <w:p w14:paraId="376CA827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5E7BB7E8" w14:textId="6838EAA8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0F75758A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1F177D8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05</w:t>
            </w:r>
          </w:p>
        </w:tc>
        <w:tc>
          <w:tcPr>
            <w:tcW w:w="4110" w:type="dxa"/>
            <w:vAlign w:val="center"/>
          </w:tcPr>
          <w:p w14:paraId="6336A7F6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42D66A00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Pedregulho, com as seguintes características:</w:t>
            </w:r>
          </w:p>
          <w:p w14:paraId="36AD4F7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fragmentos arredondados, não friáveis, encontrados em leitos de rios ou em jazidas, cujo tamanho varie entre </w:t>
            </w:r>
            <w:r w:rsidRPr="000C272A">
              <w:rPr>
                <w:rFonts w:ascii="Times New Roman" w:hAnsi="Times New Roman"/>
                <w:b/>
              </w:rPr>
              <w:t>25,40 a 50,80mm</w:t>
            </w:r>
            <w:r w:rsidRPr="000C272A">
              <w:rPr>
                <w:rFonts w:ascii="Times New Roman" w:hAnsi="Times New Roman"/>
              </w:rPr>
              <w:t>, com densidade não inferior a 2,5;</w:t>
            </w:r>
          </w:p>
          <w:p w14:paraId="31CECE1E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Não mais que 25% de massa do pedregulho de qualquer tamanho pode ser formado por peças fraturadas ou angulosas;</w:t>
            </w:r>
          </w:p>
          <w:p w14:paraId="65C623B9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Porcentagem de peças delgadas, laminadas ou alongadas em que a maior dimensão excede três vezes a menor dimensão, deve ser, no máximo 2%;</w:t>
            </w:r>
          </w:p>
          <w:p w14:paraId="7D554D5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piçarra, mica, areias, </w:t>
            </w:r>
            <w:proofErr w:type="spellStart"/>
            <w:r w:rsidRPr="000C272A">
              <w:rPr>
                <w:rFonts w:ascii="Times New Roman" w:hAnsi="Times New Roman"/>
              </w:rPr>
              <w:t>silte</w:t>
            </w:r>
            <w:proofErr w:type="spellEnd"/>
            <w:r w:rsidRPr="000C272A">
              <w:rPr>
                <w:rFonts w:ascii="Times New Roman" w:hAnsi="Times New Roman"/>
              </w:rPr>
              <w:t>, argila pó e impurezas orgânicas;</w:t>
            </w:r>
          </w:p>
          <w:p w14:paraId="4C84FA5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os limites seguintes:</w:t>
            </w:r>
          </w:p>
          <w:p w14:paraId="2484BFA3" w14:textId="77777777" w:rsidR="00A67265" w:rsidRPr="000C272A" w:rsidRDefault="00A67265" w:rsidP="00B63B08">
            <w:pPr>
              <w:jc w:val="both"/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- Não mais que 8% da massa deve ser maior ou menor que o tamanho ou limites de tamanhos especificados.</w:t>
            </w:r>
          </w:p>
        </w:tc>
        <w:tc>
          <w:tcPr>
            <w:tcW w:w="1134" w:type="dxa"/>
            <w:vAlign w:val="center"/>
          </w:tcPr>
          <w:p w14:paraId="13B89680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318853</w:t>
            </w:r>
          </w:p>
        </w:tc>
        <w:tc>
          <w:tcPr>
            <w:tcW w:w="851" w:type="dxa"/>
            <w:vAlign w:val="center"/>
          </w:tcPr>
          <w:p w14:paraId="2B726E8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60067267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60.000</w:t>
            </w:r>
          </w:p>
        </w:tc>
        <w:tc>
          <w:tcPr>
            <w:tcW w:w="1134" w:type="dxa"/>
            <w:vAlign w:val="center"/>
          </w:tcPr>
          <w:p w14:paraId="725FB8F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5D4732D1" w14:textId="6A8F2950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292D8150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282ADB0B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06</w:t>
            </w:r>
          </w:p>
        </w:tc>
        <w:tc>
          <w:tcPr>
            <w:tcW w:w="4110" w:type="dxa"/>
            <w:vAlign w:val="center"/>
          </w:tcPr>
          <w:p w14:paraId="0F21F969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2569DE67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Areia, com as seguintes características:</w:t>
            </w:r>
          </w:p>
          <w:p w14:paraId="6985E42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grãos de material </w:t>
            </w:r>
            <w:proofErr w:type="spellStart"/>
            <w:r w:rsidRPr="000C272A">
              <w:rPr>
                <w:rFonts w:ascii="Times New Roman" w:hAnsi="Times New Roman"/>
              </w:rPr>
              <w:t>silicoso</w:t>
            </w:r>
            <w:proofErr w:type="spellEnd"/>
            <w:r w:rsidRPr="000C272A">
              <w:rPr>
                <w:rFonts w:ascii="Times New Roman" w:hAnsi="Times New Roman"/>
              </w:rPr>
              <w:t xml:space="preserve">, com granulometria que varie entre </w:t>
            </w:r>
            <w:r w:rsidRPr="000C272A">
              <w:rPr>
                <w:rFonts w:ascii="Times New Roman" w:hAnsi="Times New Roman"/>
                <w:b/>
              </w:rPr>
              <w:t>0,7 a 0,8mm (TE)</w:t>
            </w:r>
            <w:r w:rsidRPr="000C272A">
              <w:rPr>
                <w:rFonts w:ascii="Times New Roman" w:hAnsi="Times New Roman"/>
              </w:rPr>
              <w:t>;</w:t>
            </w:r>
          </w:p>
          <w:p w14:paraId="508F1BC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pó, barro, argila, mica e matéria orgânica;</w:t>
            </w:r>
          </w:p>
          <w:p w14:paraId="1D29E9E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lastRenderedPageBreak/>
              <w:t xml:space="preserve"> - A solubilidade em ácido não deve exceder 5%;</w:t>
            </w:r>
          </w:p>
          <w:p w14:paraId="6BFE19E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densidade da areias não deve ser inferior a 2,5;</w:t>
            </w:r>
          </w:p>
          <w:p w14:paraId="0E33AEF9" w14:textId="77777777" w:rsidR="00A67265" w:rsidRPr="000C272A" w:rsidRDefault="00A67265" w:rsidP="00B63B08">
            <w:pPr>
              <w:jc w:val="both"/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- CU: 1,4 a 1,6.</w:t>
            </w:r>
          </w:p>
        </w:tc>
        <w:tc>
          <w:tcPr>
            <w:tcW w:w="1134" w:type="dxa"/>
            <w:vAlign w:val="center"/>
          </w:tcPr>
          <w:p w14:paraId="6FCC3F06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lastRenderedPageBreak/>
              <w:t>254485</w:t>
            </w:r>
          </w:p>
        </w:tc>
        <w:tc>
          <w:tcPr>
            <w:tcW w:w="851" w:type="dxa"/>
            <w:vAlign w:val="center"/>
          </w:tcPr>
          <w:p w14:paraId="099ACEB5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12F89D3F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112.000</w:t>
            </w:r>
          </w:p>
        </w:tc>
        <w:tc>
          <w:tcPr>
            <w:tcW w:w="1134" w:type="dxa"/>
            <w:vAlign w:val="center"/>
          </w:tcPr>
          <w:p w14:paraId="66B522CC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4E04CCB1" w14:textId="1130CCB0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7F5EEB54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51C699D3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07</w:t>
            </w:r>
          </w:p>
        </w:tc>
        <w:tc>
          <w:tcPr>
            <w:tcW w:w="4110" w:type="dxa"/>
            <w:vAlign w:val="center"/>
          </w:tcPr>
          <w:p w14:paraId="4B082398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124A664C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Areia, com as seguintes características:</w:t>
            </w:r>
          </w:p>
          <w:p w14:paraId="4B43308C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grãos de material </w:t>
            </w:r>
            <w:proofErr w:type="spellStart"/>
            <w:r w:rsidRPr="000C272A">
              <w:rPr>
                <w:rFonts w:ascii="Times New Roman" w:hAnsi="Times New Roman"/>
              </w:rPr>
              <w:t>silicoso</w:t>
            </w:r>
            <w:proofErr w:type="spellEnd"/>
            <w:r w:rsidRPr="000C272A">
              <w:rPr>
                <w:rFonts w:ascii="Times New Roman" w:hAnsi="Times New Roman"/>
              </w:rPr>
              <w:t xml:space="preserve">, com granulometria que varie entre </w:t>
            </w:r>
            <w:r w:rsidRPr="000C272A">
              <w:rPr>
                <w:rFonts w:ascii="Times New Roman" w:hAnsi="Times New Roman"/>
                <w:b/>
              </w:rPr>
              <w:t>0,75 a 1,68mm (TE)</w:t>
            </w:r>
            <w:r w:rsidRPr="000C272A">
              <w:rPr>
                <w:rFonts w:ascii="Times New Roman" w:hAnsi="Times New Roman"/>
              </w:rPr>
              <w:t>;</w:t>
            </w:r>
          </w:p>
          <w:p w14:paraId="6BAA5AE0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pó, barro, argila, mica e matéria orgânica;</w:t>
            </w:r>
          </w:p>
          <w:p w14:paraId="016D326C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5%;</w:t>
            </w:r>
          </w:p>
          <w:p w14:paraId="49F7E6DB" w14:textId="7B3833DE" w:rsidR="00A67265" w:rsidRPr="000C272A" w:rsidRDefault="00A67265" w:rsidP="00080E0F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densidade da areias não deve ser inferior a 2,</w:t>
            </w:r>
            <w:proofErr w:type="gramStart"/>
            <w:r w:rsidRPr="000C272A">
              <w:rPr>
                <w:rFonts w:ascii="Times New Roman" w:hAnsi="Times New Roman"/>
              </w:rPr>
              <w:t>5;</w:t>
            </w:r>
            <w:r w:rsidR="00080E0F">
              <w:rPr>
                <w:rFonts w:ascii="Times New Roman" w:hAnsi="Times New Roman"/>
              </w:rPr>
              <w:t xml:space="preserve"> </w:t>
            </w:r>
            <w:r w:rsidRPr="000C272A">
              <w:rPr>
                <w:rFonts w:ascii="Times New Roman" w:hAnsi="Times New Roman"/>
              </w:rPr>
              <w:t xml:space="preserve"> -</w:t>
            </w:r>
            <w:proofErr w:type="gramEnd"/>
            <w:r w:rsidRPr="000C272A">
              <w:rPr>
                <w:rFonts w:ascii="Times New Roman" w:hAnsi="Times New Roman"/>
              </w:rPr>
              <w:t xml:space="preserve"> CU: 1,4 a 1,6.</w:t>
            </w:r>
          </w:p>
        </w:tc>
        <w:tc>
          <w:tcPr>
            <w:tcW w:w="1134" w:type="dxa"/>
            <w:vAlign w:val="center"/>
          </w:tcPr>
          <w:p w14:paraId="46604E4D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254485</w:t>
            </w:r>
          </w:p>
        </w:tc>
        <w:tc>
          <w:tcPr>
            <w:tcW w:w="851" w:type="dxa"/>
            <w:vAlign w:val="center"/>
          </w:tcPr>
          <w:p w14:paraId="77A8CBA4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21995375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112.000</w:t>
            </w:r>
          </w:p>
        </w:tc>
        <w:tc>
          <w:tcPr>
            <w:tcW w:w="1134" w:type="dxa"/>
            <w:vAlign w:val="center"/>
          </w:tcPr>
          <w:p w14:paraId="1223732B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7505ECEB" w14:textId="182941A0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13F44A4A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7776EE5F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08</w:t>
            </w:r>
          </w:p>
        </w:tc>
        <w:tc>
          <w:tcPr>
            <w:tcW w:w="4110" w:type="dxa"/>
            <w:vAlign w:val="center"/>
          </w:tcPr>
          <w:p w14:paraId="28A3B244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2AFAA90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Areia, com as seguintes características:</w:t>
            </w:r>
          </w:p>
          <w:p w14:paraId="6D325E15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Constituído de grãos de material </w:t>
            </w:r>
            <w:proofErr w:type="spellStart"/>
            <w:r w:rsidRPr="000C272A">
              <w:rPr>
                <w:rFonts w:ascii="Times New Roman" w:hAnsi="Times New Roman"/>
              </w:rPr>
              <w:t>silicoso</w:t>
            </w:r>
            <w:proofErr w:type="spellEnd"/>
            <w:r w:rsidRPr="000C272A">
              <w:rPr>
                <w:rFonts w:ascii="Times New Roman" w:hAnsi="Times New Roman"/>
              </w:rPr>
              <w:t xml:space="preserve">, com granulometria que varie entre </w:t>
            </w:r>
            <w:r w:rsidRPr="000C272A">
              <w:rPr>
                <w:rFonts w:ascii="Times New Roman" w:hAnsi="Times New Roman"/>
                <w:b/>
              </w:rPr>
              <w:t>1,68 a 3,36mm (TE)</w:t>
            </w:r>
            <w:r w:rsidRPr="000C272A">
              <w:rPr>
                <w:rFonts w:ascii="Times New Roman" w:hAnsi="Times New Roman"/>
              </w:rPr>
              <w:t>;</w:t>
            </w:r>
          </w:p>
          <w:p w14:paraId="405039D9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pó, barro, argila, mica e matéria orgânica;</w:t>
            </w:r>
          </w:p>
          <w:p w14:paraId="60C81B2A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5%;</w:t>
            </w:r>
          </w:p>
          <w:p w14:paraId="264757FD" w14:textId="5A133D08" w:rsidR="00A67265" w:rsidRPr="000C272A" w:rsidRDefault="00A67265" w:rsidP="00A67265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densidade da areias não deve ser inferior a 2,</w:t>
            </w:r>
            <w:proofErr w:type="gramStart"/>
            <w:r w:rsidRPr="000C272A">
              <w:rPr>
                <w:rFonts w:ascii="Times New Roman" w:hAnsi="Times New Roman"/>
              </w:rPr>
              <w:t>5;-</w:t>
            </w:r>
            <w:proofErr w:type="gramEnd"/>
            <w:r w:rsidRPr="000C272A">
              <w:rPr>
                <w:rFonts w:ascii="Times New Roman" w:hAnsi="Times New Roman"/>
              </w:rPr>
              <w:t xml:space="preserve"> CU: 1,4 a 1,6.</w:t>
            </w:r>
          </w:p>
        </w:tc>
        <w:tc>
          <w:tcPr>
            <w:tcW w:w="1134" w:type="dxa"/>
            <w:vAlign w:val="center"/>
          </w:tcPr>
          <w:p w14:paraId="1A075250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 w:rsidRPr="00C2497D">
              <w:rPr>
                <w:rFonts w:ascii="Times New Roman" w:hAnsi="Times New Roman"/>
                <w:szCs w:val="22"/>
              </w:rPr>
              <w:t>254485</w:t>
            </w:r>
          </w:p>
        </w:tc>
        <w:tc>
          <w:tcPr>
            <w:tcW w:w="851" w:type="dxa"/>
            <w:vAlign w:val="center"/>
          </w:tcPr>
          <w:p w14:paraId="25ED92E4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262907C7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20.000</w:t>
            </w:r>
          </w:p>
        </w:tc>
        <w:tc>
          <w:tcPr>
            <w:tcW w:w="1134" w:type="dxa"/>
            <w:vAlign w:val="center"/>
          </w:tcPr>
          <w:p w14:paraId="0F1C13B2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432C4232" w14:textId="01C747C2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27FB507C" w14:textId="77777777" w:rsidTr="00A67265">
        <w:trPr>
          <w:trHeight w:val="882"/>
        </w:trPr>
        <w:tc>
          <w:tcPr>
            <w:tcW w:w="852" w:type="dxa"/>
            <w:vAlign w:val="center"/>
          </w:tcPr>
          <w:p w14:paraId="1DD2AF5C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09</w:t>
            </w:r>
          </w:p>
        </w:tc>
        <w:tc>
          <w:tcPr>
            <w:tcW w:w="4110" w:type="dxa"/>
            <w:vAlign w:val="center"/>
          </w:tcPr>
          <w:p w14:paraId="369E11EC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Material para compor leito filtrante:</w:t>
            </w:r>
          </w:p>
          <w:p w14:paraId="692258BC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>Antracito, com as seguintes características:</w:t>
            </w:r>
          </w:p>
          <w:p w14:paraId="65B30181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</w:t>
            </w:r>
            <w:proofErr w:type="spellStart"/>
            <w:r w:rsidRPr="000C272A">
              <w:rPr>
                <w:rFonts w:ascii="Times New Roman" w:hAnsi="Times New Roman"/>
              </w:rPr>
              <w:t>Constituido</w:t>
            </w:r>
            <w:proofErr w:type="spellEnd"/>
            <w:r w:rsidRPr="000C272A">
              <w:rPr>
                <w:rFonts w:ascii="Times New Roman" w:hAnsi="Times New Roman"/>
              </w:rPr>
              <w:t xml:space="preserve"> de grãos densos e duros de carvão (</w:t>
            </w:r>
            <w:proofErr w:type="spellStart"/>
            <w:r w:rsidRPr="000C272A">
              <w:rPr>
                <w:rFonts w:ascii="Times New Roman" w:hAnsi="Times New Roman"/>
              </w:rPr>
              <w:t>antracitoso</w:t>
            </w:r>
            <w:proofErr w:type="spellEnd"/>
            <w:r w:rsidRPr="000C272A">
              <w:rPr>
                <w:rFonts w:ascii="Times New Roman" w:hAnsi="Times New Roman"/>
              </w:rPr>
              <w:t>), de diversos tamanhos;</w:t>
            </w:r>
          </w:p>
          <w:p w14:paraId="1F4DB092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dureza não deve ser menor que 2,7 na escala </w:t>
            </w:r>
            <w:proofErr w:type="spellStart"/>
            <w:r w:rsidRPr="000C272A">
              <w:rPr>
                <w:rFonts w:ascii="Times New Roman" w:hAnsi="Times New Roman"/>
              </w:rPr>
              <w:t>Mohr</w:t>
            </w:r>
            <w:proofErr w:type="spellEnd"/>
            <w:r w:rsidRPr="000C272A">
              <w:rPr>
                <w:rFonts w:ascii="Times New Roman" w:hAnsi="Times New Roman"/>
              </w:rPr>
              <w:t>;</w:t>
            </w:r>
          </w:p>
          <w:p w14:paraId="027B8A70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densidade não deve ser inferior a 1,4;</w:t>
            </w:r>
          </w:p>
          <w:p w14:paraId="587AA368" w14:textId="77777777" w:rsidR="00A67265" w:rsidRPr="000C272A" w:rsidRDefault="00A67265" w:rsidP="00B63B08">
            <w:pPr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Deve ser visualmente livre de argila, piçarra e de outros materiais estranhos;</w:t>
            </w:r>
          </w:p>
          <w:p w14:paraId="73DBB9E0" w14:textId="77777777" w:rsidR="00A67265" w:rsidRPr="000C272A" w:rsidRDefault="00A67265" w:rsidP="00B63B08">
            <w:pPr>
              <w:jc w:val="both"/>
              <w:rPr>
                <w:rFonts w:ascii="Times New Roman" w:hAnsi="Times New Roman"/>
              </w:rPr>
            </w:pPr>
            <w:r w:rsidRPr="000C272A">
              <w:rPr>
                <w:rFonts w:ascii="Times New Roman" w:hAnsi="Times New Roman"/>
              </w:rPr>
              <w:t xml:space="preserve"> - A solubilidade em ácido não deve exceder 1%.</w:t>
            </w:r>
          </w:p>
        </w:tc>
        <w:tc>
          <w:tcPr>
            <w:tcW w:w="1134" w:type="dxa"/>
            <w:vAlign w:val="center"/>
          </w:tcPr>
          <w:p w14:paraId="4F76C933" w14:textId="67B442D8" w:rsidR="00A67265" w:rsidRPr="00C2497D" w:rsidRDefault="00262303" w:rsidP="00262303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603115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14:paraId="1B118910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14:paraId="0AC3F4FF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20.000</w:t>
            </w:r>
          </w:p>
        </w:tc>
        <w:tc>
          <w:tcPr>
            <w:tcW w:w="1134" w:type="dxa"/>
            <w:vAlign w:val="center"/>
          </w:tcPr>
          <w:p w14:paraId="1A9A875F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  <w:tc>
          <w:tcPr>
            <w:tcW w:w="1276" w:type="dxa"/>
            <w:vAlign w:val="center"/>
          </w:tcPr>
          <w:p w14:paraId="35480BD9" w14:textId="55188C88" w:rsidR="00A67265" w:rsidRPr="00C2497D" w:rsidRDefault="00B202CF" w:rsidP="00B63B0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R$</w:t>
            </w:r>
          </w:p>
        </w:tc>
      </w:tr>
      <w:tr w:rsidR="00A67265" w:rsidRPr="000D2BF7" w14:paraId="7F914C58" w14:textId="77777777" w:rsidTr="00A67265">
        <w:trPr>
          <w:trHeight w:val="508"/>
        </w:trPr>
        <w:tc>
          <w:tcPr>
            <w:tcW w:w="9073" w:type="dxa"/>
            <w:gridSpan w:val="6"/>
            <w:vAlign w:val="center"/>
          </w:tcPr>
          <w:p w14:paraId="6F4B77EA" w14:textId="5E64BF7E" w:rsidR="00A67265" w:rsidRPr="00C2497D" w:rsidRDefault="00A67265" w:rsidP="00A67265">
            <w:pPr>
              <w:jc w:val="both"/>
              <w:rPr>
                <w:rFonts w:ascii="Times New Roman" w:hAnsi="Times New Roman"/>
                <w:b/>
                <w:bCs/>
                <w:szCs w:val="22"/>
              </w:rPr>
            </w:pPr>
            <w:r w:rsidRPr="00C2497D">
              <w:rPr>
                <w:rFonts w:ascii="Times New Roman" w:hAnsi="Times New Roman"/>
                <w:b/>
                <w:bCs/>
                <w:szCs w:val="22"/>
              </w:rPr>
              <w:t xml:space="preserve">VALOR TOTAL: </w:t>
            </w:r>
          </w:p>
        </w:tc>
        <w:tc>
          <w:tcPr>
            <w:tcW w:w="1276" w:type="dxa"/>
            <w:vAlign w:val="center"/>
          </w:tcPr>
          <w:p w14:paraId="3D44482A" w14:textId="77777777" w:rsidR="00A67265" w:rsidRPr="00C2497D" w:rsidRDefault="00A67265" w:rsidP="00B63B08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</w:tbl>
    <w:p w14:paraId="5C89E1DB" w14:textId="19DBF951" w:rsidR="004B0FD8" w:rsidRPr="00966151" w:rsidRDefault="004B0FD8" w:rsidP="004B0FD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F2198B" w14:textId="33BB1A20" w:rsidR="003D45D3" w:rsidRPr="00567349" w:rsidRDefault="003D45D3" w:rsidP="003D45D3">
      <w:pPr>
        <w:autoSpaceDE w:val="0"/>
        <w:spacing w:after="120"/>
        <w:jc w:val="both"/>
        <w:rPr>
          <w:b/>
          <w:color w:val="000000"/>
        </w:rPr>
      </w:pPr>
    </w:p>
    <w:p w14:paraId="30AA82B3" w14:textId="02371153" w:rsidR="00AC1FF2" w:rsidRPr="00966151" w:rsidRDefault="00AC1FF2" w:rsidP="00AF3A93">
      <w:pPr>
        <w:ind w:right="2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AF3A93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AF3A93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0C2EBA44" w:rsidR="0014698C" w:rsidRPr="00966151" w:rsidRDefault="00AC1FF2" w:rsidP="0014698C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>dos produtos</w:t>
      </w:r>
      <w:r w:rsidRPr="00966151">
        <w:rPr>
          <w:rFonts w:ascii="Times New Roman" w:hAnsi="Times New Roman" w:cs="Times New Roman"/>
          <w:sz w:val="24"/>
          <w:szCs w:val="24"/>
        </w:rPr>
        <w:t xml:space="preserve"> 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</w:t>
      </w:r>
      <w:r w:rsidR="005059FD">
        <w:rPr>
          <w:rFonts w:ascii="Times New Roman" w:hAnsi="Times New Roman" w:cs="Times New Roman"/>
          <w:sz w:val="24"/>
          <w:szCs w:val="24"/>
        </w:rPr>
        <w:t>A</w:t>
      </w:r>
      <w:r w:rsidR="00E368AA">
        <w:rPr>
          <w:rFonts w:ascii="Times New Roman" w:hAnsi="Times New Roman" w:cs="Times New Roman"/>
          <w:sz w:val="24"/>
          <w:szCs w:val="24"/>
        </w:rPr>
        <w:t>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769542D1" w:rsidR="00F7371E" w:rsidRPr="00966151" w:rsidRDefault="0014698C" w:rsidP="0014698C">
      <w:pPr>
        <w:numPr>
          <w:ilvl w:val="0"/>
          <w:numId w:val="36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os preços propostos estão incluídos todos os tributos, encargos sociais,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combustíveis, manutenção, seguros, taxas, impostos, salários, 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>dos produtos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3A0E63">
      <w:pPr>
        <w:spacing w:before="240" w:after="0" w:line="276" w:lineRule="auto"/>
        <w:ind w:right="1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Validade da Proposta </w:t>
      </w:r>
      <w:r w:rsidRPr="00966151">
        <w:rPr>
          <w:rFonts w:ascii="Times New Roman" w:hAnsi="Times New Roman" w:cs="Times New Roman"/>
          <w:iCs/>
          <w:color w:val="FF0000"/>
          <w:sz w:val="24"/>
          <w:szCs w:val="24"/>
          <w:lang w:eastAsia="ar-SA"/>
        </w:rPr>
        <w:t>(mínimo)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966151" w:rsidRDefault="004F05DC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</w:p>
    <w:p w14:paraId="745BEB6F" w14:textId="77777777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sz w:val="24"/>
          <w:szCs w:val="24"/>
          <w:u w:val="single"/>
        </w:rPr>
        <w:t>Dados Bancários</w:t>
      </w:r>
    </w:p>
    <w:p w14:paraId="64EC9FFC" w14:textId="0563F71E" w:rsidR="00F7371E" w:rsidRPr="00966151" w:rsidRDefault="00F7371E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Conta Corrente nº ____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__, da Agência nº 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_____, do Banco 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</w:t>
      </w:r>
      <w:r w:rsidRPr="00966151">
        <w:rPr>
          <w:rFonts w:ascii="Times New Roman" w:hAnsi="Times New Roman" w:cs="Times New Roman"/>
          <w:sz w:val="24"/>
          <w:szCs w:val="24"/>
        </w:rPr>
        <w:t xml:space="preserve">_________, de titularidade da </w:t>
      </w:r>
      <w:r w:rsidR="008D15DE" w:rsidRPr="00966151">
        <w:rPr>
          <w:rFonts w:ascii="Times New Roman" w:hAnsi="Times New Roman" w:cs="Times New Roman"/>
          <w:sz w:val="24"/>
          <w:szCs w:val="24"/>
        </w:rPr>
        <w:t>proponente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670BDBB0" w14:textId="0EA8263F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Chave </w:t>
      </w:r>
      <w:proofErr w:type="spellStart"/>
      <w:r w:rsidRPr="00966151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966151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14:paraId="64C266FA" w14:textId="77777777" w:rsidR="00F7371E" w:rsidRPr="00966151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966151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Nome: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>Qualificação (cargo ou função):</w:t>
      </w:r>
    </w:p>
    <w:p w14:paraId="34ACB7FC" w14:textId="77777777" w:rsidR="00F7371E" w:rsidRPr="00966151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RG/UF: __________ /_______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CPF: ________________________________</w:t>
      </w:r>
    </w:p>
    <w:p w14:paraId="64F6DCFE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CNPJ:                                                                            Data da Proposta: ______/________/__________</w:t>
      </w:r>
    </w:p>
    <w:p w14:paraId="37AFEF82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Endereço: </w:t>
      </w:r>
    </w:p>
    <w:p w14:paraId="2CF9C8C4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E-mail:</w:t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  <w:t xml:space="preserve">Telefone e </w:t>
      </w:r>
      <w:proofErr w:type="spellStart"/>
      <w:r w:rsidRPr="00966151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966151">
        <w:rPr>
          <w:rFonts w:ascii="Times New Roman" w:hAnsi="Times New Roman" w:cs="Times New Roman"/>
          <w:b/>
          <w:sz w:val="24"/>
          <w:szCs w:val="24"/>
        </w:rPr>
        <w:t>:</w:t>
      </w:r>
    </w:p>
    <w:p w14:paraId="0597E0BF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95B530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4F802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Carimbo:</w:t>
      </w:r>
    </w:p>
    <w:sectPr w:rsidR="00A35680" w:rsidRPr="00966151" w:rsidSect="00F36446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59802" w14:textId="77777777" w:rsidR="008E5E32" w:rsidRDefault="008E5E32">
      <w:pPr>
        <w:spacing w:after="0" w:line="240" w:lineRule="auto"/>
      </w:pPr>
      <w:r>
        <w:separator/>
      </w:r>
    </w:p>
  </w:endnote>
  <w:endnote w:type="continuationSeparator" w:id="0">
    <w:p w14:paraId="2061DBBC" w14:textId="77777777" w:rsidR="008E5E32" w:rsidRDefault="008E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9A736" w14:textId="77777777" w:rsidR="008E5E32" w:rsidRDefault="008E5E32">
      <w:pPr>
        <w:spacing w:after="0" w:line="240" w:lineRule="auto"/>
      </w:pPr>
      <w:r>
        <w:separator/>
      </w:r>
    </w:p>
  </w:footnote>
  <w:footnote w:type="continuationSeparator" w:id="0">
    <w:p w14:paraId="398B6DDD" w14:textId="77777777" w:rsidR="008E5E32" w:rsidRDefault="008E5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/3MYA&#10;AADeAAAADwAAAGRycy9kb3ducmV2LnhtbESPQWsCMRSE7wX/Q3hCbzWrLG3dGkUESyl4qBa9Pjev&#10;m2DysmxS3f77RhA8DjPzDTNb9N6JM3XRBlYwHhUgiOugLTcKvnfrp1cQMSFrdIFJwR9FWMwHDzOs&#10;dLjwF523qREZwrFCBSaltpIy1oY8xlFoibP3EzqPKcuukbrDS4Z7JydF8Sw9Ws4LBltaGapP21+v&#10;YDmxsn85fI43tl6bsnl3m/3RKfU47JdvIBL16R6+tT+0grIsyilc7+Qr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g/3MYAAADeAAAADwAAAAAAAAAAAAAAAACYAgAAZHJz&#10;L2Rvd25yZXYueG1sUEsFBgAAAAAEAAQA9QAAAIsD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0wWMQA&#10;AADeAAAADwAAAGRycy9kb3ducmV2LnhtbESP24rCMBCG74V9hzAL3mm6RaV2jSILyoogeHiA2WZs&#10;is2kNNF2395cCF7+/Ce+xaq3tXhQ6yvHCr7GCQjiwumKSwWX82aUgfABWWPtmBT8k4fV8mOwwFy7&#10;jo/0OIVSxBH2OSowITS5lL4wZNGPXUMcvatrLYYo21LqFrs4bmuZJslMWqw4Phhs6MdQcTvdrYLC&#10;z7eH9bX76+o99ffdLd2YLFVq+Nmvv0EE6sM7/Gr/agWTSTKNABEno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tMFjEAAAA3gAAAA8AAAAAAAAAAAAAAAAAmAIAAGRycy9k&#10;b3ducmV2LnhtbFBLBQYAAAAABAAEAPUAAACJAw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4ixccA&#10;AADeAAAADwAAAGRycy9kb3ducmV2LnhtbESP3WoCMRSE74W+QzhC7zRJq62sRhGhtAiCP32Aw+Z0&#10;d3Fzsmyiu+3TN4Lg5TAz3zCLVe9qcaU2VJ4N6LECQZx7W3Fh4Pv0MZqBCBHZYu2ZDPxSgNXyabDA&#10;zPqOD3Q9xkIkCIcMDZQxNpmUIS/JYRj7hjh5P751GJNsC2lb7BLc1fJFqTfpsOK0UGJDm5Ly8/Hi&#10;DLxrt/1Ul7/9Tlbr12520pvzQRvzPOzXcxCR+vgI39tf1sBkoqYabnfSFZ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OIsXHAAAA3gAAAA8AAAAAAAAAAAAAAAAAmAIAAGRy&#10;cy9kb3ducmV2LnhtbFBLBQYAAAAABAAEAPUAAACMAw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ve5cgA&#10;AADeAAAADwAAAGRycy9kb3ducmV2LnhtbESPT2vCQBTE70K/w/IK3nRjsVWjq4h/SsFLGwXx9sg+&#10;k9Ds27C7mvjtu4VCj8PM/IZZrDpTizs5X1lWMBomIIhzqysuFJyO+8EUhA/IGmvLpOBBHlbLp94C&#10;U21b/qJ7FgoRIexTVFCG0KRS+rwkg35oG+LoXa0zGKJ0hdQO2wg3tXxJkjdpsOK4UGJDm5Ly7+xm&#10;FLxPbEYH3RyTx+F8mrjdZ3vZrpXqP3frOYhAXfgP/7U/tILx62w0ht878QrI5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K97lyAAAAN4AAAAPAAAAAAAAAAAAAAAAAJgCAABk&#10;cnMvZG93bnJldi54bWxQSwUGAAAAAAQABAD1AAAAjQM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JDWXJAAAA3gAAAA8AAABkcnMvZG93bnJldi54bWxEj0trwzAQhO+F/AexgV5KIqfNq26UUFIK&#10;bSGHvK+LtbFFrJWxlNjpr68KhR6HmfmGmS1aW4or1d44VjDoJyCIM6cN5wp22/feFIQPyBpLx6Tg&#10;Rh4W887dDFPtGl7TdRNyESHsU1RQhFClUvqsIIu+7yri6J1cbTFEWedS19hEuC3lY5KMpUXDcaHA&#10;ipYFZefNxSrw06P5bg52eTCTt/3nYHX5uj0/KHXfbV9fQARqw3/4r/2hFQyHyegJfu/EKyDnP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BMkNZckAAADeAAAADwAAAAAAAAAA&#10;AAAAAACfAgAAZHJzL2Rvd25yZXYueG1sUEsFBgAAAAAEAAQA9wAAAJUDAAAA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54fcYA&#10;AADeAAAADwAAAGRycy9kb3ducmV2LnhtbESPzWrCQBSF9wXfYbhCd3ViCaIxEwm2JVm2WrDuLplr&#10;EszcCZmpSfv0nUXB5eH88aW7yXTiRoNrLStYLiIQxJXVLdcKPo9vT2sQziNr7CyTgh9ysMtmDykm&#10;2o78QbeDr0UYYZeggsb7PpHSVQ0ZdAvbEwfvYgeDPsihlnrAMYybTj5H0UoabDk8NNjTvqHqevg2&#10;Cop1n3+V9nesu9dzcXo/bV6OG6/U43zKtyA8Tf4e/m+XWkEcR6sAEHACCs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54fcYAAADeAAAADwAAAAAAAAAAAAAAAACYAgAAZHJz&#10;L2Rvd25yZXYueG1sUEsFBgAAAAAEAAQA9QAAAIsD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d5scA&#10;AADeAAAADwAAAGRycy9kb3ducmV2LnhtbESPQWvCQBSE70L/w/IEb7pJkaDRVUJbMcdWC+rtkX0m&#10;wezbkN2atL++WxB6HGbmG2a9HUwj7tS52rKCeBaBIC6srrlU8HncTRcgnEfW2FgmBd/kYLt5Gq0x&#10;1bbnD7offCkChF2KCirv21RKV1Rk0M1sSxy8q+0M+iC7UuoO+wA3jXyOokQarDksVNjSS0XF7fBl&#10;FOwXbXbO7U9fNm+X/en9tHw9Lr1Sk/GQrUB4Gvx/+NHOtYL5PEpi+LsTroD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C3ebHAAAA3gAAAA8AAAAAAAAAAAAAAAAAmAIAAGRy&#10;cy9kb3ducmV2LnhtbFBLBQYAAAAABAAEAPUAAACMAw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DkccA&#10;AADeAAAADwAAAGRycy9kb3ducmV2LnhtbESPQWvCQBSE74X+h+UVvNWNEoJGV5G2khxbFdTbI/tM&#10;gtm3Ibs1aX99tyB4HGbmG2a5HkwjbtS52rKCyTgCQVxYXXOp4LDfvs5AOI+ssbFMCn7IwXr1/LTE&#10;VNuev+i286UIEHYpKqi8b1MpXVGRQTe2LXHwLrYz6IPsSqk77APcNHIaRYk0WHNYqLClt4qK6+7b&#10;KMhm7eaU29++bD7O2fHzOH/fz71So5dhswDhafCP8L2dawVxHCVT+L8Tr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QQ5HHAAAA3gAAAA8AAAAAAAAAAAAAAAAAmAIAAGRy&#10;cy9kb3ducmV2LnhtbFBLBQYAAAAABAAEAPUAAACMAw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6o4McA&#10;AADeAAAADwAAAGRycy9kb3ducmV2LnhtbESPQWvCQBSE7wX/w/IEb3UTqdpGV5GqWDxItR48PrLP&#10;JJh9G7JrjP/eFQoeh5n5hpnOW1OKhmpXWFYQ9yMQxKnVBWcKjn/r908QziNrLC2Tgjs5mM86b1NM&#10;tL3xnpqDz0SAsEtQQe59lUjp0pwMur6tiIN3trVBH2SdSV3jLcBNKQdRNJIGCw4LOVb0nVN6OVyN&#10;gtNo9TtexRsno+1uuRzHzeK6l0r1uu1iAsJT61/h//aPVvAx/IqH8LwTro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OqODHAAAA3gAAAA8AAAAAAAAAAAAAAAAAmAIAAGRy&#10;cy9kb3ducmV2LnhtbFBLBQYAAAAABAAEAPUAAACMAw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63YbCAAAA3gAAAA8AAABkcnMvZG93bnJldi54bWxEj0FrAjEUhO+C/yE8oTdNFC1laxSRFupR&#10;q/fH5rlZ3by3bKJu/30jFHocZuYbZrnuQ6Pu1MVa2MJ0YkARl+Jqriwcvz/Hb6BiQnbYCJOFH4qw&#10;Xg0HSyycPHhP90OqVIZwLNCCT6kttI6lp4BxIi1x9s7SBUxZdpV2HT4yPDR6ZsyrDlhzXvDY0tZT&#10;eT3cggU+3YKZ6cv5o0W5yFG83u17a19G/eYdVKI+/Yf/2l/OwnxuFgt43slXQK9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+t2GwgAAAN4AAAAPAAAAAAAAAAAAAAAAAJ8C&#10;AABkcnMvZG93bnJldi54bWxQSwUGAAAAAAQABAD3AAAAjgM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qtMcA&#10;AADeAAAADwAAAGRycy9kb3ducmV2LnhtbESPQWvCQBSE74L/YXmCN90o1mrqKqIWPVotqLdH9jUJ&#10;Zt+G7Gqiv75bEHocZuYbZrZoTCHuVLncsoJBPwJBnFidc6rg+/jZm4BwHlljYZkUPMjBYt5uzTDW&#10;tuYvuh98KgKEXYwKMu/LWEqXZGTQ9W1JHLwfWxn0QVap1BXWAW4KOYyisTSYc1jIsKRVRsn1cDMK&#10;tpNyed7ZZ50Wm8v2tD9N18epV6rbaZYfIDw1/j/8au+0gtEoenuHvzvhCs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LKrTHAAAA3gAAAA8AAAAAAAAAAAAAAAAAmAIAAGRy&#10;cy9kb3ducmV2LnhtbFBLBQYAAAAABAAEAPUAAACMAw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+xsMA&#10;AADeAAAADwAAAGRycy9kb3ducmV2LnhtbERPTYvCMBC9L/gfwgje1lRxRbtGEXXRo1bB3dvQzLbF&#10;ZlKaaKu/3hwEj4/3PVu0phQ3ql1hWcGgH4EgTq0uOFNwOv58TkA4j6yxtEwK7uRgMe98zDDWtuED&#10;3RKfiRDCLkYFufdVLKVLczLo+rYiDty/rQ36AOtM6hqbEG5KOYyisTRYcGjIsaJVTukluRoF20m1&#10;/N3ZR5OVm7/teX+ero9Tr1Sv2y6/QXhq/Vv8cu+0gtEo+gp7w51wBe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S+xsMAAADeAAAADwAAAAAAAAAAAAAAAACYAgAAZHJzL2Rv&#10;d25yZXYueG1sUEsFBgAAAAAEAAQA9QAAAIgD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0bD7DAAAA3gAAAA8AAABkcnMvZG93bnJldi54bWxEj9FqAjEURN+F/kO4hb5pUrFSVqNIRfS1&#10;qx9w2dxuVjc3SxLX1a9vhEIfh5k5wyzXg2tFTyE2njW8TxQI4sqbhmsNp+Nu/AkiJmSDrWfScKcI&#10;69XLaImF8Tf+pr5MtcgQjgVqsCl1hZSxsuQwTnxHnL0fHxymLEMtTcBbhrtWTpWaS4cN5wWLHX1Z&#10;qi7l1WnYq6sxne23l33gR4nnMz3MUeu312GzAJFoSP/hv/bBaJjN1MccnnfyFZ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XRsPsMAAADeAAAADwAAAAAAAAAAAAAAAACf&#10;AgAAZHJzL2Rvd25yZXYueG1sUEsFBgAAAAAEAAQA9wAAAI8D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bXcgA&#10;AADeAAAADwAAAGRycy9kb3ducmV2LnhtbESPW2vCQBSE3wv+h+UUfKubipYkuop4QR+9FKxvh+xp&#10;Epo9G7Krif31XaHg4zAz3zDTeWcqcaPGlZYVvA8iEMSZ1SXnCj5Pm7cYhPPIGivLpOBODuaz3ssU&#10;U21bPtDt6HMRIOxSVFB4X6dSuqwgg25ga+LgfdvGoA+yyaVusA1wU8lhFH1IgyWHhQJrWhaU/Ryv&#10;RsE2rhdfO/vb5tX6sj3vz8nqlHil+q/dYgLCU+ef4f/2TisYjaJxAo874QrI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BtdyAAAAN4AAAAPAAAAAAAAAAAAAAAAAJgCAABk&#10;cnMvZG93bnJldi54bWxQSwUGAAAAAAQABAD1AAAAjQM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6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59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1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5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7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7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2"/>
  </w:num>
  <w:num w:numId="36">
    <w:abstractNumId w:val="64"/>
  </w:num>
  <w:num w:numId="37">
    <w:abstractNumId w:val="55"/>
  </w:num>
  <w:num w:numId="38">
    <w:abstractNumId w:val="54"/>
  </w:num>
  <w:num w:numId="39">
    <w:abstractNumId w:val="45"/>
  </w:num>
  <w:num w:numId="40">
    <w:abstractNumId w:val="65"/>
  </w:num>
  <w:num w:numId="41">
    <w:abstractNumId w:val="59"/>
  </w:num>
  <w:num w:numId="42">
    <w:abstractNumId w:val="56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6"/>
  </w:num>
  <w:num w:numId="57">
    <w:abstractNumId w:val="53"/>
  </w:num>
  <w:num w:numId="58">
    <w:abstractNumId w:val="57"/>
  </w:num>
  <w:num w:numId="59">
    <w:abstractNumId w:val="61"/>
  </w:num>
  <w:num w:numId="60">
    <w:abstractNumId w:val="63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8"/>
  </w:num>
  <w:num w:numId="68">
    <w:abstractNumId w:val="52"/>
  </w:num>
  <w:num w:numId="69">
    <w:abstractNumId w:val="5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216FE"/>
    <w:rsid w:val="00021E04"/>
    <w:rsid w:val="0002422C"/>
    <w:rsid w:val="00024E08"/>
    <w:rsid w:val="000340CD"/>
    <w:rsid w:val="00042C0E"/>
    <w:rsid w:val="00043E30"/>
    <w:rsid w:val="00053F5B"/>
    <w:rsid w:val="00055B53"/>
    <w:rsid w:val="00061446"/>
    <w:rsid w:val="000626E2"/>
    <w:rsid w:val="00080E0F"/>
    <w:rsid w:val="00084E73"/>
    <w:rsid w:val="0009722D"/>
    <w:rsid w:val="000C6EF1"/>
    <w:rsid w:val="000E428F"/>
    <w:rsid w:val="000E442F"/>
    <w:rsid w:val="000E5C1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47FF8"/>
    <w:rsid w:val="0015738A"/>
    <w:rsid w:val="001574FC"/>
    <w:rsid w:val="001660F7"/>
    <w:rsid w:val="001723D4"/>
    <w:rsid w:val="00173EA6"/>
    <w:rsid w:val="00176262"/>
    <w:rsid w:val="00183A25"/>
    <w:rsid w:val="0019659A"/>
    <w:rsid w:val="001A2345"/>
    <w:rsid w:val="001A62ED"/>
    <w:rsid w:val="001B056F"/>
    <w:rsid w:val="001E6DCC"/>
    <w:rsid w:val="001F115D"/>
    <w:rsid w:val="00204521"/>
    <w:rsid w:val="00222385"/>
    <w:rsid w:val="00224D44"/>
    <w:rsid w:val="002334B5"/>
    <w:rsid w:val="00233922"/>
    <w:rsid w:val="0024421C"/>
    <w:rsid w:val="00250C5D"/>
    <w:rsid w:val="00262303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1BBC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A6A"/>
    <w:rsid w:val="00462D88"/>
    <w:rsid w:val="004649A4"/>
    <w:rsid w:val="00472AF1"/>
    <w:rsid w:val="00481242"/>
    <w:rsid w:val="00483E39"/>
    <w:rsid w:val="004A60D7"/>
    <w:rsid w:val="004B0FD8"/>
    <w:rsid w:val="004D4DF1"/>
    <w:rsid w:val="004D732C"/>
    <w:rsid w:val="004D7469"/>
    <w:rsid w:val="004E594E"/>
    <w:rsid w:val="004F05DC"/>
    <w:rsid w:val="004F1AB7"/>
    <w:rsid w:val="005040B5"/>
    <w:rsid w:val="005059FD"/>
    <w:rsid w:val="0052306D"/>
    <w:rsid w:val="005354A0"/>
    <w:rsid w:val="00541A35"/>
    <w:rsid w:val="0054559F"/>
    <w:rsid w:val="005502A1"/>
    <w:rsid w:val="00554199"/>
    <w:rsid w:val="00567CC3"/>
    <w:rsid w:val="00571A36"/>
    <w:rsid w:val="00591988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51E9B"/>
    <w:rsid w:val="00653706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E5E32"/>
    <w:rsid w:val="008F38B5"/>
    <w:rsid w:val="00904997"/>
    <w:rsid w:val="009060BE"/>
    <w:rsid w:val="00907C46"/>
    <w:rsid w:val="00921916"/>
    <w:rsid w:val="00940BC0"/>
    <w:rsid w:val="0096037F"/>
    <w:rsid w:val="0096454F"/>
    <w:rsid w:val="009645A8"/>
    <w:rsid w:val="00966151"/>
    <w:rsid w:val="00971A2F"/>
    <w:rsid w:val="00982B46"/>
    <w:rsid w:val="00992EF4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67265"/>
    <w:rsid w:val="00A7022F"/>
    <w:rsid w:val="00A9102F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02CF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C7724"/>
    <w:rsid w:val="00BD2E64"/>
    <w:rsid w:val="00BE0EFF"/>
    <w:rsid w:val="00C029A3"/>
    <w:rsid w:val="00C26858"/>
    <w:rsid w:val="00C35B06"/>
    <w:rsid w:val="00C46FBF"/>
    <w:rsid w:val="00C676D7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E6E0A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A3930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C1D4F"/>
    <w:rsid w:val="00ED1FF3"/>
    <w:rsid w:val="00ED201A"/>
    <w:rsid w:val="00ED3FF3"/>
    <w:rsid w:val="00EE19B5"/>
    <w:rsid w:val="00EF05DA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62AF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Clara">
    <w:name w:val="Grid Table Light"/>
    <w:basedOn w:val="Tabelanormal"/>
    <w:uiPriority w:val="40"/>
    <w:rsid w:val="00DB7EA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deGradeClara2">
    <w:name w:val="Tabela de Grade Clara2"/>
    <w:basedOn w:val="Tabelanormal"/>
    <w:next w:val="TabeladeGradeClara"/>
    <w:uiPriority w:val="40"/>
    <w:rsid w:val="00C676D7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1260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LUCAS</cp:lastModifiedBy>
  <cp:revision>44</cp:revision>
  <cp:lastPrinted>2022-01-03T18:40:00Z</cp:lastPrinted>
  <dcterms:created xsi:type="dcterms:W3CDTF">2021-12-28T00:02:00Z</dcterms:created>
  <dcterms:modified xsi:type="dcterms:W3CDTF">2023-02-06T17:39:00Z</dcterms:modified>
  <cp:category/>
</cp:coreProperties>
</file>